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 w:val="52"/>
          <w:szCs w:val="52"/>
          <w:lang w:val="en-US" w:eastAsia="zh-CN"/>
        </w:rPr>
        <w:t>8.0</w:t>
      </w: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新系统工程建设</w:t>
      </w:r>
    </w:p>
    <w:p>
      <w:pPr>
        <w:jc w:val="center"/>
        <w:rPr>
          <w:rFonts w:hint="default" w:ascii="Times New Roman" w:hAnsi="Times New Roman" w:eastAsia="黑体" w:cs="Times New Roman"/>
          <w:b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投标人操作手册</w:t>
      </w:r>
    </w:p>
    <w:p>
      <w:pPr>
        <w:pStyle w:val="2"/>
        <w:bidi w:val="0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一、用户注册</w:t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登录入口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免费注册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9230" cy="2799080"/>
            <wp:effectExtent l="0" t="0" r="1270" b="7620"/>
            <wp:docPr id="27" name="图片 27" descr="PixPin_2026-02-05_15-3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ixPin_2026-02-05_15-31-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2560320"/>
            <wp:effectExtent l="0" t="0" r="9525" b="5080"/>
            <wp:docPr id="34" name="图片 34" descr="PixPin_2026-02-05_15-3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ixPin_2026-02-05_15-33-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1770" cy="4448810"/>
            <wp:effectExtent l="0" t="0" r="11430" b="8890"/>
            <wp:docPr id="35" name="图片 35" descr="PixPin_2026-02-05_15-3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ixPin_2026-02-05_15-34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进入“自助激活”完善信息后进入达州交易系统。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530985"/>
            <wp:effectExtent l="0" t="0" r="12065" b="5715"/>
            <wp:docPr id="36" name="图片 36" descr="PixPin_2026-02-05_15-5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ixPin_2026-02-05_15-51-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161540"/>
            <wp:effectExtent l="0" t="0" r="8890" b="10160"/>
            <wp:docPr id="37" name="图片 37" descr="PixPin_2026-02-05_15-5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ixPin_2026-02-05_15-57-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已注册用户登录（包含老系统账号）直接登录即可。</w:t>
      </w:r>
    </w:p>
    <w:p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523490"/>
            <wp:effectExtent l="0" t="0" r="10160" b="3810"/>
            <wp:docPr id="38" name="图片 38" descr="PixPin_2026-02-05_16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xPin_2026-02-05_16-0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二、驱动安装</w:t>
      </w:r>
    </w:p>
    <w:p>
      <w:pPr>
        <w:jc w:val="both"/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1 四川省CA互联互通驱动4.0安装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2.1.1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在达州市公共资源交易服务网-办事指南-下载中心第二页下载。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4328795"/>
            <wp:effectExtent l="0" t="0" r="9525" b="1905"/>
            <wp:docPr id="39" name="图片 39" descr="PixPin_2026-02-05_16-0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ixPin_2026-02-05_16-06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点击下载驱动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打开驱动，点击快速安装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 投标文件制作工具下载安装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2.2.1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8595" cy="4375785"/>
            <wp:effectExtent l="0" t="0" r="1905" b="5715"/>
            <wp:docPr id="40" name="图片 40" descr="PixPin_2026-02-05_16-08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ixPin_2026-02-05_16-08-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进入下载页面后点击“下载”按钮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7960" cy="3272790"/>
            <wp:effectExtent l="0" t="0" r="889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2.2.3 在电脑找到此文件，点击打开，勾选“我已阅读并同意”后点击快速安装即可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704850" cy="635000"/>
            <wp:effectExtent l="0" t="0" r="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3512185"/>
            <wp:effectExtent l="0" t="0" r="635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三、基本信息提交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点击下图处“乙方交易信息管理”进入基本信息页面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1680845"/>
            <wp:effectExtent l="0" t="0" r="381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3.2 在此页面完善好基本信息后，点击下一步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58435" cy="2917190"/>
            <wp:effectExtent l="0" t="0" r="1206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3.3 点击“提交信息”后，再点击“确认提交”，基本信息提交完成，此时重新登录系统即可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878455"/>
            <wp:effectExtent l="0" t="0" r="381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四、项目投标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4.1 招标文件领取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4.1.1 鼠标移动到项目模块上，点击弹出的“进入项目”即可进入投标页面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582545"/>
            <wp:effectExtent l="0" t="0" r="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4.1.2 在“01 文件领取信息”中完善相关信息后，点击“保存”，再点击“下载招标文件”图标保存招标文件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004060"/>
            <wp:effectExtent l="0" t="0" r="381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4.2 答疑澄清文件领取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如果投标项目有澄清，点击“下载澄清文件”，选择需要下载的文件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2301875"/>
            <wp:effectExtent l="0" t="0" r="10795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4.3 招标控制价文件领取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如果项目有招标控制价文件，则在这里点击“下载控制价文件”，点击弹出窗口中的“下载”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785" cy="2118995"/>
            <wp:effectExtent l="0" t="0" r="12065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4.4 保证金查询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4.4.1 点击“保证金查询”模块，选择保证金缴纳方式后点击“确认”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855470"/>
            <wp:effectExtent l="0" t="0" r="381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4.4.2 如果选择子账号申请，点击“03 子账号缴纳到账查询”里的“查询”即可</w:t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注：需要基本信息中基本户的账号与转账账号一致才能查询成功。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425700"/>
            <wp:effectExtent l="0" t="0" r="762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4.5 上传投标文件</w:t>
      </w:r>
    </w:p>
    <w:p>
      <w:pPr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4.5.1 上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传投标文件页面点击“03 上传操作”中的“上传投标文件”按钮，弹出的窗口点击“选择文件上传”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679065"/>
            <wp:effectExtent l="0" t="0" r="7620" b="63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选择做好的投标加密文件，点击确认即可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3509010"/>
            <wp:effectExtent l="0" t="0" r="8890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上传成功提示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576830"/>
            <wp:effectExtent l="0" t="0" r="762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Aa1OYW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wGtTm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7C13F9"/>
    <w:rsid w:val="02800435"/>
    <w:rsid w:val="05405BAA"/>
    <w:rsid w:val="05D513AB"/>
    <w:rsid w:val="07877DFF"/>
    <w:rsid w:val="0D61666E"/>
    <w:rsid w:val="165F6ECF"/>
    <w:rsid w:val="1FFD5FB7"/>
    <w:rsid w:val="2B415573"/>
    <w:rsid w:val="31EE3EF2"/>
    <w:rsid w:val="35CB1445"/>
    <w:rsid w:val="376173B4"/>
    <w:rsid w:val="399D69D5"/>
    <w:rsid w:val="3C8976DB"/>
    <w:rsid w:val="3DDE64BA"/>
    <w:rsid w:val="462176BD"/>
    <w:rsid w:val="4B714076"/>
    <w:rsid w:val="4B7C13F9"/>
    <w:rsid w:val="5AB72ADF"/>
    <w:rsid w:val="5BFB43FF"/>
    <w:rsid w:val="5C2F29BF"/>
    <w:rsid w:val="63AB4E01"/>
    <w:rsid w:val="68582BF2"/>
    <w:rsid w:val="69750405"/>
    <w:rsid w:val="6AEC1C74"/>
    <w:rsid w:val="6D6A3FA7"/>
    <w:rsid w:val="6EA2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510</Words>
  <Characters>577</Characters>
  <Lines>0</Lines>
  <Paragraphs>0</Paragraphs>
  <TotalTime>11</TotalTime>
  <ScaleCrop>false</ScaleCrop>
  <LinksUpToDate>false</LinksUpToDate>
  <CharactersWithSpaces>596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2024-07-09T01:35:00Z</dcterms:created>
  <dc:creator>杜张磊</dc:creator>
  <cp:lastModifiedBy>NTKO</cp:lastModifiedBy>
  <cp:lastPrinted>2024-07-23T00:30:00Z</cp:lastPrinted>
  <dcterms:modified xsi:type="dcterms:W3CDTF">2026-02-05T08:31:18Z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675A398246144EE29DB787C0D92CF6DA_12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