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8DAA21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B2E26F0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0E96D88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1F7F85F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E8AEF38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A2B53CC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36386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8.0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72"/>
          <w:lang w:val="en-US" w:eastAsia="zh-CN"/>
        </w:rPr>
        <w:t>新系统矿权交易</w:t>
      </w:r>
    </w:p>
    <w:p w14:paraId="09C93F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7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72"/>
          <w:lang w:val="en-US" w:eastAsia="zh-CN"/>
        </w:rPr>
        <w:t>甲方操作手册</w:t>
      </w:r>
    </w:p>
    <w:p w14:paraId="45D4A7F6">
      <w:pPr>
        <w:rPr>
          <w:rFonts w:hint="eastAsia"/>
          <w:lang w:val="en-US" w:eastAsia="zh-CN"/>
        </w:rPr>
      </w:pPr>
    </w:p>
    <w:p w14:paraId="13D0D3B8">
      <w:pPr>
        <w:rPr>
          <w:rFonts w:hint="eastAsia"/>
          <w:lang w:val="en-US" w:eastAsia="zh-CN"/>
        </w:rPr>
      </w:pPr>
    </w:p>
    <w:p w14:paraId="05605506">
      <w:pPr>
        <w:rPr>
          <w:rFonts w:hint="eastAsia"/>
          <w:lang w:val="en-US" w:eastAsia="zh-CN"/>
        </w:rPr>
      </w:pPr>
    </w:p>
    <w:p w14:paraId="6CDB64DA">
      <w:pPr>
        <w:pStyle w:val="3"/>
        <w:numPr>
          <w:ilvl w:val="2"/>
          <w:numId w:val="0"/>
        </w:numPr>
        <w:bidi w:val="0"/>
        <w:ind w:left="0" w:leftChars="0" w:firstLine="0" w:firstLineChars="0"/>
        <w:rPr>
          <w:rFonts w:hint="eastAsia" w:ascii="方正黑体_GBK" w:hAnsi="方正黑体_GBK" w:eastAsia="方正黑体_GBK" w:cs="方正黑体_GBK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79AA1BE">
      <w:pPr>
        <w:pStyle w:val="2"/>
        <w:bidi w:val="0"/>
        <w:jc w:val="center"/>
        <w:rPr>
          <w:rFonts w:hint="eastAsia" w:ascii="方正黑体_GBK" w:hAnsi="方正黑体_GBK" w:eastAsia="方正黑体_GBK" w:cs="方正黑体_GBK"/>
          <w:lang w:val="en-US" w:eastAsia="zh-CN"/>
        </w:rPr>
      </w:pPr>
      <w:r>
        <w:rPr>
          <w:rFonts w:hint="eastAsia" w:ascii="方正黑体_GBK" w:hAnsi="方正黑体_GBK" w:eastAsia="方正黑体_GBK" w:cs="方正黑体_GBK"/>
          <w:lang w:val="en-US" w:eastAsia="zh-CN"/>
        </w:rPr>
        <w:t>一、登录达州市</w:t>
      </w:r>
      <w:r>
        <w:rPr>
          <w:rFonts w:hint="eastAsia" w:ascii="方正黑体_GBK" w:hAnsi="方正黑体_GBK" w:eastAsia="方正黑体_GBK" w:cs="方正黑体_GBK"/>
          <w:b/>
          <w:lang w:val="en-US" w:eastAsia="zh-CN"/>
        </w:rPr>
        <w:t>公共资源交易</w:t>
      </w:r>
      <w:r>
        <w:rPr>
          <w:rFonts w:hint="eastAsia" w:ascii="方正黑体_GBK" w:hAnsi="方正黑体_GBK" w:eastAsia="方正黑体_GBK" w:cs="方正黑体_GBK"/>
          <w:lang w:val="en-US" w:eastAsia="zh-CN"/>
        </w:rPr>
        <w:t>服务平台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0294B97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达州市公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共资源交易服务中心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用户注册登录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5A48BFE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7325" cy="2787650"/>
            <wp:effectExtent l="0" t="0" r="952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BFC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7DA72E6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4300855"/>
            <wp:effectExtent l="0" t="0" r="1016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358F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3A06D010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C6C6"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交易甲方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7D3D82EF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6690" cy="2570480"/>
            <wp:effectExtent l="0" t="0" r="10160" b="127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CD36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A614E8C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758EFA32">
      <w:pPr>
        <w:jc w:val="both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通过输入账号密码或使用CA锁登录系统，并选择对应身份进入系统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3A83">
      <w:pPr>
        <w:ind w:firstLine="640" w:firstLineChars="200"/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交易甲方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7DCC5F05">
      <w:p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CA46A1">
      <w:pPr>
        <w:jc w:val="both"/>
        <w:rPr>
          <w:rFonts w:hint="default"/>
          <w:lang w:val="en-US" w:eastAsia="zh-CN"/>
        </w:rPr>
      </w:pPr>
    </w:p>
    <w:p w14:paraId="44169C75"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 w14:paraId="7FF2706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.1 在登录界面点击“驱动下载”按钮</w:t>
      </w:r>
    </w:p>
    <w:p w14:paraId="4414197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C72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 w14:paraId="68A0168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9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 w14:paraId="7DEC9821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C0B6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439F">
      <w:pPr>
        <w:pStyle w:val="2"/>
        <w:bidi w:val="0"/>
        <w:rPr>
          <w:rFonts w:hint="eastAsia" w:ascii="方正黑体_GBK" w:hAnsi="方正黑体_GBK" w:eastAsia="方正黑体_GBK" w:cs="方正黑体_GBK"/>
          <w:b/>
          <w:lang w:val="en-US" w:eastAsia="zh-CN"/>
        </w:rPr>
      </w:pPr>
    </w:p>
    <w:p w14:paraId="751FA15E">
      <w:pPr>
        <w:pStyle w:val="2"/>
        <w:bidi w:val="0"/>
        <w:jc w:val="center"/>
        <w:rPr>
          <w:rFonts w:hint="eastAsia" w:ascii="方正黑体_GBK" w:hAnsi="方正黑体_GBK" w:eastAsia="方正黑体_GBK" w:cs="方正黑体_GBK"/>
          <w:b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lang w:val="en-US" w:eastAsia="zh-CN"/>
        </w:rPr>
        <w:t>二、项目报建</w:t>
      </w:r>
    </w:p>
    <w:p w14:paraId="419D1B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</w:rPr>
        <w:t>前提条件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</w:rPr>
        <w:t>：无</w:t>
      </w:r>
    </w:p>
    <w:p w14:paraId="161B14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</w:rPr>
        <w:t>基本功能：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>项目报建</w:t>
      </w:r>
    </w:p>
    <w:p w14:paraId="2393B2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</w:rPr>
        <w:t>操作步骤：</w:t>
      </w:r>
    </w:p>
    <w:p w14:paraId="5B8A6A6C">
      <w:pP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 在左侧菜单栏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点击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打开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矿权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交易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”菜单，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点击“项目管理”—&gt;“项目报建”，展示矿权项目报建记录。选择上方审核状态可进行筛选或手动搜索展示，点击放大镜按钮可查看该条记录信息</w:t>
      </w:r>
    </w:p>
    <w:p w14:paraId="6F0D9BEB">
      <w:pPr>
        <w:ind w:left="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58435" cy="2731770"/>
            <wp:effectExtent l="0" t="0" r="1841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D53B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 点击“新建项目”按钮，打开编辑新建信息，根据项目实际情况填写相关信息，完成后点击“提交信息”，即可提交，点击“保存”即可保存至矿权交易项目报建界面。再次点击“编辑”按钮可继续修改信息并提交</w:t>
      </w:r>
    </w:p>
    <w:p w14:paraId="6FEBB353">
      <w:pPr>
        <w:bidi w:val="0"/>
        <w:ind w:left="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58435" cy="2731770"/>
            <wp:effectExtent l="0" t="0" r="1841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606EC">
      <w:pPr>
        <w:bidi w:val="0"/>
        <w:ind w:left="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58435" cy="2731770"/>
            <wp:effectExtent l="0" t="0" r="1841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6423B">
      <w:pPr>
        <w:bidi w:val="0"/>
        <w:ind w:left="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F05AB6C">
      <w:pPr>
        <w:pStyle w:val="2"/>
        <w:bidi w:val="0"/>
        <w:jc w:val="center"/>
        <w:rPr>
          <w:rFonts w:hint="eastAsia" w:ascii="方正黑体_GBK" w:hAnsi="方正黑体_GBK" w:eastAsia="方正黑体_GBK" w:cs="方正黑体_GBK"/>
          <w:b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lang w:val="en-US" w:eastAsia="zh-CN"/>
        </w:rPr>
        <w:t>三、地块报名查看</w:t>
      </w:r>
    </w:p>
    <w:p w14:paraId="5C918E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  <w:t>前提条件：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出让公告审核通过，且到达查询竞买资格申请数目时间</w:t>
      </w:r>
    </w:p>
    <w:p w14:paraId="58B026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  <w:t>基本功能：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查看当前项目已经报名的单位数目</w:t>
      </w:r>
    </w:p>
    <w:p w14:paraId="68D588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  <w:t>操作步骤：</w:t>
      </w:r>
    </w:p>
    <w:p w14:paraId="038D72FE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点击“普通交易”－&gt;“矿区报名查看”菜单，进入矿区报名查看页面，此页面可根据报名状态或手动搜索筛选展示项目信息，点击右侧放大镜即可查看报名信息</w:t>
      </w:r>
    </w:p>
    <w:p w14:paraId="3497E1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ascii="Times New Roman" w:hAnsi="Times New Roman" w:eastAsia="思源宋体 CN ExtraLight" w:cs="Times New Roman"/>
        </w:rPr>
      </w:pPr>
      <w:r>
        <w:rPr>
          <w:rFonts w:ascii="Times New Roman" w:hAnsi="Times New Roman" w:eastAsia="思源宋体 CN ExtraLight" w:cs="Times New Roman"/>
        </w:rPr>
        <w:drawing>
          <wp:inline distT="0" distB="0" distL="114300" distR="114300">
            <wp:extent cx="5276215" cy="2625090"/>
            <wp:effectExtent l="0" t="0" r="635" b="3810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2EA3">
      <w:pPr>
        <w:bidi w:val="0"/>
        <w:outlineLvl w:val="2"/>
        <w:rPr>
          <w:rFonts w:ascii="Times New Roman" w:hAnsi="Times New Roman" w:eastAsia="思源宋体 CN ExtraLight" w:cs="Times New Roman"/>
        </w:rPr>
      </w:pPr>
      <w:r>
        <w:rPr>
          <w:rFonts w:ascii="Times New Roman" w:hAnsi="Times New Roman" w:eastAsia="思源宋体 CN ExtraLight" w:cs="Times New Roman"/>
        </w:rPr>
        <w:drawing>
          <wp:inline distT="0" distB="0" distL="114300" distR="114300">
            <wp:extent cx="5276215" cy="2625090"/>
            <wp:effectExtent l="0" t="0" r="635" b="3810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573D">
      <w:pPr>
        <w:bidi w:val="0"/>
        <w:outlineLvl w:val="2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40D3F9E">
      <w:pPr>
        <w:pStyle w:val="2"/>
        <w:bidi w:val="0"/>
        <w:jc w:val="center"/>
        <w:rPr>
          <w:rFonts w:hint="eastAsia" w:ascii="方正黑体_GBK" w:hAnsi="方正黑体_GBK" w:eastAsia="方正黑体_GBK" w:cs="方正黑体_GBK"/>
          <w:lang w:val="en-US" w:eastAsia="zh-CN"/>
        </w:rPr>
      </w:pPr>
      <w:r>
        <w:rPr>
          <w:rFonts w:hint="eastAsia" w:ascii="方正黑体_GBK" w:hAnsi="方正黑体_GBK" w:eastAsia="方正黑体_GBK" w:cs="方正黑体_GBK"/>
          <w:lang w:val="en-US" w:eastAsia="zh-CN"/>
        </w:rPr>
        <w:t>四、矿区申购审查</w:t>
      </w:r>
    </w:p>
    <w:p w14:paraId="25C2DD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  <w:t>前提条件：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投标人提交资格申请，且到达竞买资格审查时间。</w:t>
      </w:r>
    </w:p>
    <w:p w14:paraId="248BCC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  <w:t>基本功能：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对竞买人提交的竞买申请材料进行审查。</w:t>
      </w:r>
    </w:p>
    <w:p w14:paraId="7E87F7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  <w:t>操作步骤：</w:t>
      </w:r>
    </w:p>
    <w:p w14:paraId="3A168818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点击“普通交易”－&gt;“矿区申购审查”菜单，进入矿区申购审查页面，可手动输入信息进行检索</w:t>
      </w:r>
    </w:p>
    <w:p w14:paraId="35947651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6215" cy="2625090"/>
            <wp:effectExtent l="0" t="0" r="635" b="3810"/>
            <wp:docPr id="6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5C51">
      <w:pPr>
        <w:bidi w:val="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点击“矿区申购审查”，点击资格审查图标按钮，进入资格审查界面，可根据手动输入信息进行检索</w:t>
      </w:r>
    </w:p>
    <w:p w14:paraId="7F4197AA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6215" cy="2625090"/>
            <wp:effectExtent l="0" t="0" r="635" b="3810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9EA44">
      <w:pPr>
        <w:bidi w:val="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资格审查，在此界面需完成“02 资格审查意见填写”，在“03 附件信息”可点击查看对应的附件详情，资格审查意见填写完成后，需在“03 附件信息”中点击“点击生成”资格审查确认表，最后根据审核情况点击“同意”或“不同意”即可</w:t>
      </w:r>
    </w:p>
    <w:p w14:paraId="7D6B0F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ascii="Times New Roman" w:hAnsi="Times New Roman" w:eastAsia="思源宋体 CN ExtraLight" w:cs="Times New Roman"/>
        </w:rPr>
      </w:pPr>
      <w:r>
        <w:rPr>
          <w:rFonts w:ascii="Times New Roman" w:hAnsi="Times New Roman" w:eastAsia="思源宋体 CN ExtraLight" w:cs="Times New Roman"/>
        </w:rPr>
        <w:drawing>
          <wp:inline distT="0" distB="0" distL="114300" distR="114300">
            <wp:extent cx="5276215" cy="2741295"/>
            <wp:effectExtent l="0" t="0" r="635" b="1905"/>
            <wp:docPr id="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EBB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思源宋体 CN ExtraLight" w:cs="Times New Roman"/>
          <w:lang w:val="en-US" w:eastAsia="zh-CN"/>
        </w:rPr>
      </w:pPr>
      <w:r>
        <w:rPr>
          <w:rFonts w:ascii="Times New Roman" w:hAnsi="Times New Roman" w:eastAsia="思源宋体 CN ExtraLight" w:cs="Times New Roman"/>
        </w:rPr>
        <w:drawing>
          <wp:inline distT="0" distB="0" distL="114300" distR="114300">
            <wp:extent cx="5276215" cy="2741295"/>
            <wp:effectExtent l="0" t="0" r="635" b="1905"/>
            <wp:docPr id="6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1B9D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0AE5F6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5926FE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A0470A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4E07B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5F73C2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5F73C2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4BF65DC1"/>
    <w:rsid w:val="0AC31621"/>
    <w:rsid w:val="12800587"/>
    <w:rsid w:val="14A01236"/>
    <w:rsid w:val="1BAA299A"/>
    <w:rsid w:val="1CB22384"/>
    <w:rsid w:val="20322F5E"/>
    <w:rsid w:val="2D3B5A86"/>
    <w:rsid w:val="2E764DCC"/>
    <w:rsid w:val="348D4F70"/>
    <w:rsid w:val="410302D3"/>
    <w:rsid w:val="426E584F"/>
    <w:rsid w:val="4BF65DC1"/>
    <w:rsid w:val="4EA329F0"/>
    <w:rsid w:val="640E37A2"/>
    <w:rsid w:val="648F3E67"/>
    <w:rsid w:val="695C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标题 2 Char"/>
    <w:link w:val="2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801</Words>
  <Characters>858</Characters>
  <Lines>0</Lines>
  <Paragraphs>0</Paragraphs>
  <TotalTime>0</TotalTime>
  <ScaleCrop>false</ScaleCrop>
  <LinksUpToDate>false</LinksUpToDate>
  <CharactersWithSpaces>876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2024-07-10T02:27:00Z</dcterms:created>
  <dc:creator>NTKO</dc:creator>
  <cp:lastModifiedBy>dell</cp:lastModifiedBy>
  <dcterms:modified xsi:type="dcterms:W3CDTF">2025-03-11T08:11:13Z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62FABCA1FE4245F49E5901E8D5201645_11</vt:lpwstr>
  </property>
  <property fmtid="{D5CDD505-2E9C-101B-9397-08002B2CF9AE}" pid="4" name="KSOTemplateDocerSaveRecord">
    <vt:lpwstr>eyJoZGlkIjoiNmZlNTJjYmIwY2YzZjU0M2VlNWU1ZTM0MzVhMWM5NDYiLCJ1c2VySWQiOiI1ODYwNDU3NjEifQ==</vt:lpwstr>
  </property>
</Properties>
</file>